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A2E" w:rsidRPr="00D3406C" w:rsidRDefault="002B1A2E" w:rsidP="002B1A2E">
      <w:pPr>
        <w:spacing w:line="480" w:lineRule="auto"/>
        <w:jc w:val="center"/>
        <w:rPr>
          <w:rFonts w:ascii="Times New Roman" w:hAnsi="Times New Roman" w:cs="Times New Roman"/>
          <w:sz w:val="24"/>
          <w:szCs w:val="24"/>
        </w:rPr>
      </w:pPr>
    </w:p>
    <w:p w:rsidR="002B1A2E" w:rsidRPr="00D3406C" w:rsidRDefault="002B1A2E" w:rsidP="002B1A2E">
      <w:pPr>
        <w:spacing w:line="480" w:lineRule="auto"/>
        <w:jc w:val="center"/>
        <w:rPr>
          <w:rFonts w:ascii="Times New Roman" w:hAnsi="Times New Roman" w:cs="Times New Roman"/>
          <w:sz w:val="24"/>
          <w:szCs w:val="24"/>
        </w:rPr>
      </w:pPr>
    </w:p>
    <w:p w:rsidR="002B1A2E" w:rsidRPr="00D3406C" w:rsidRDefault="002B1A2E" w:rsidP="002B1A2E">
      <w:pPr>
        <w:spacing w:line="480" w:lineRule="auto"/>
        <w:jc w:val="center"/>
        <w:rPr>
          <w:rFonts w:ascii="Times New Roman" w:hAnsi="Times New Roman" w:cs="Times New Roman"/>
          <w:sz w:val="24"/>
          <w:szCs w:val="24"/>
        </w:rPr>
      </w:pPr>
    </w:p>
    <w:p w:rsidR="002B1A2E" w:rsidRPr="00D3406C" w:rsidRDefault="002B1A2E" w:rsidP="002B1A2E">
      <w:pPr>
        <w:spacing w:line="480" w:lineRule="auto"/>
        <w:rPr>
          <w:rFonts w:ascii="Times New Roman" w:hAnsi="Times New Roman" w:cs="Times New Roman"/>
          <w:sz w:val="24"/>
          <w:szCs w:val="24"/>
        </w:rPr>
      </w:pPr>
    </w:p>
    <w:p w:rsidR="002B1A2E" w:rsidRPr="00D3406C" w:rsidRDefault="002B1A2E" w:rsidP="002B1A2E">
      <w:pPr>
        <w:spacing w:line="480" w:lineRule="auto"/>
        <w:jc w:val="center"/>
        <w:rPr>
          <w:rFonts w:ascii="Times New Roman" w:hAnsi="Times New Roman" w:cs="Times New Roman"/>
          <w:sz w:val="24"/>
          <w:szCs w:val="24"/>
        </w:rPr>
      </w:pPr>
      <w:r w:rsidRPr="00D3406C">
        <w:rPr>
          <w:rFonts w:ascii="Times New Roman" w:hAnsi="Times New Roman" w:cs="Times New Roman"/>
          <w:sz w:val="24"/>
          <w:szCs w:val="24"/>
        </w:rPr>
        <w:t>Changes in Medium-Sized Employers’ Health Insurance Decisions after the Implementation of the Employer Mandate</w:t>
      </w:r>
    </w:p>
    <w:p w:rsidR="002B1A2E" w:rsidRPr="00D3406C" w:rsidRDefault="002B1A2E" w:rsidP="002B1A2E">
      <w:pPr>
        <w:spacing w:line="480" w:lineRule="auto"/>
        <w:jc w:val="center"/>
        <w:rPr>
          <w:rFonts w:ascii="Times New Roman" w:hAnsi="Times New Roman" w:cs="Times New Roman"/>
          <w:sz w:val="24"/>
          <w:szCs w:val="24"/>
        </w:rPr>
      </w:pPr>
      <w:r w:rsidRPr="00D3406C">
        <w:rPr>
          <w:rFonts w:ascii="Times New Roman" w:hAnsi="Times New Roman" w:cs="Times New Roman"/>
          <w:sz w:val="24"/>
          <w:szCs w:val="24"/>
        </w:rPr>
        <w:t>Student’s Name</w:t>
      </w:r>
    </w:p>
    <w:p w:rsidR="002B1A2E" w:rsidRPr="00D3406C" w:rsidRDefault="002B1A2E" w:rsidP="002B1A2E">
      <w:pPr>
        <w:spacing w:line="480" w:lineRule="auto"/>
        <w:jc w:val="center"/>
        <w:rPr>
          <w:rFonts w:ascii="Times New Roman" w:hAnsi="Times New Roman" w:cs="Times New Roman"/>
          <w:b/>
          <w:sz w:val="24"/>
          <w:szCs w:val="24"/>
        </w:rPr>
      </w:pPr>
      <w:r w:rsidRPr="00D3406C">
        <w:rPr>
          <w:rFonts w:ascii="Times New Roman" w:hAnsi="Times New Roman" w:cs="Times New Roman"/>
          <w:sz w:val="24"/>
          <w:szCs w:val="24"/>
        </w:rPr>
        <w:t>Institutional Affiliation</w:t>
      </w:r>
      <w:r w:rsidRPr="00D3406C">
        <w:rPr>
          <w:rFonts w:ascii="Times New Roman" w:hAnsi="Times New Roman" w:cs="Times New Roman"/>
          <w:b/>
          <w:sz w:val="24"/>
          <w:szCs w:val="24"/>
        </w:rPr>
        <w:br w:type="page"/>
      </w:r>
    </w:p>
    <w:p w:rsidR="002B1A2E" w:rsidRPr="005A4ADA" w:rsidRDefault="002B1A2E" w:rsidP="002B1A2E">
      <w:pPr>
        <w:tabs>
          <w:tab w:val="left" w:pos="-1440"/>
        </w:tabs>
        <w:spacing w:line="480" w:lineRule="auto"/>
        <w:jc w:val="center"/>
        <w:rPr>
          <w:rFonts w:ascii="Times New Roman" w:hAnsi="Times New Roman" w:cs="Times New Roman"/>
          <w:sz w:val="24"/>
          <w:szCs w:val="24"/>
        </w:rPr>
      </w:pPr>
      <w:r w:rsidRPr="005A4ADA">
        <w:rPr>
          <w:rFonts w:ascii="Times New Roman" w:hAnsi="Times New Roman" w:cs="Times New Roman"/>
          <w:sz w:val="24"/>
          <w:szCs w:val="24"/>
        </w:rPr>
        <w:lastRenderedPageBreak/>
        <w:t>Changes in Medium-Sized Employers’ Health Insurance Decisions after the Implementation of the Employer Mandate</w:t>
      </w:r>
    </w:p>
    <w:p w:rsidR="002B1A2E" w:rsidRPr="00D3406C" w:rsidRDefault="002B1A2E" w:rsidP="002B1A2E">
      <w:pPr>
        <w:spacing w:line="480" w:lineRule="auto"/>
        <w:jc w:val="center"/>
        <w:rPr>
          <w:rFonts w:ascii="Times New Roman" w:hAnsi="Times New Roman" w:cs="Times New Roman"/>
          <w:b/>
          <w:sz w:val="24"/>
          <w:szCs w:val="24"/>
        </w:rPr>
      </w:pPr>
      <w:r w:rsidRPr="00D3406C">
        <w:rPr>
          <w:rFonts w:ascii="Times New Roman" w:hAnsi="Times New Roman" w:cs="Times New Roman"/>
          <w:b/>
          <w:sz w:val="24"/>
          <w:szCs w:val="24"/>
        </w:rPr>
        <w:t>The Research Question</w:t>
      </w:r>
    </w:p>
    <w:p w:rsidR="002B1A2E" w:rsidRPr="00D3406C" w:rsidRDefault="002B1A2E" w:rsidP="002B1A2E">
      <w:pPr>
        <w:spacing w:line="480" w:lineRule="auto"/>
        <w:rPr>
          <w:rFonts w:ascii="Times New Roman" w:hAnsi="Times New Roman" w:cs="Times New Roman"/>
          <w:sz w:val="24"/>
          <w:szCs w:val="24"/>
        </w:rPr>
      </w:pPr>
      <w:r w:rsidRPr="00D3406C">
        <w:rPr>
          <w:rFonts w:ascii="Times New Roman" w:hAnsi="Times New Roman" w:cs="Times New Roman"/>
          <w:sz w:val="24"/>
          <w:szCs w:val="24"/>
        </w:rPr>
        <w:tab/>
        <w:t xml:space="preserve">What are the impacts of the ESRP on medium-sized employers’ health insurance decisions? </w:t>
      </w:r>
    </w:p>
    <w:p w:rsidR="002B1A2E" w:rsidRPr="00D3406C" w:rsidRDefault="002B1A2E" w:rsidP="002B1A2E">
      <w:pPr>
        <w:spacing w:line="480" w:lineRule="auto"/>
        <w:jc w:val="center"/>
        <w:rPr>
          <w:rFonts w:ascii="Times New Roman" w:hAnsi="Times New Roman" w:cs="Times New Roman"/>
          <w:b/>
          <w:sz w:val="24"/>
          <w:szCs w:val="24"/>
        </w:rPr>
      </w:pPr>
      <w:r w:rsidRPr="00D3406C">
        <w:rPr>
          <w:rFonts w:ascii="Times New Roman" w:hAnsi="Times New Roman" w:cs="Times New Roman"/>
          <w:b/>
          <w:sz w:val="24"/>
          <w:szCs w:val="24"/>
        </w:rPr>
        <w:t>Methodology/Data Source</w:t>
      </w:r>
    </w:p>
    <w:p w:rsidR="002B1A2E" w:rsidRPr="00D3406C" w:rsidRDefault="002B1A2E" w:rsidP="002B1A2E">
      <w:pPr>
        <w:spacing w:line="480" w:lineRule="auto"/>
        <w:rPr>
          <w:rFonts w:ascii="Times New Roman" w:hAnsi="Times New Roman" w:cs="Times New Roman"/>
          <w:sz w:val="24"/>
          <w:szCs w:val="24"/>
        </w:rPr>
      </w:pPr>
      <w:r w:rsidRPr="00D3406C">
        <w:rPr>
          <w:rFonts w:ascii="Times New Roman" w:hAnsi="Times New Roman" w:cs="Times New Roman"/>
          <w:sz w:val="24"/>
          <w:szCs w:val="24"/>
        </w:rPr>
        <w:tab/>
        <w:t>The data was collected using newly available employer data from the Medical Expenditure Panel Survey–Insurance Component (MEPS-IC) longitudinal survey. Also, data was collected from the larger, annual cross-sectional MEPS-IC.</w:t>
      </w:r>
    </w:p>
    <w:p w:rsidR="002B1A2E" w:rsidRPr="00D3406C" w:rsidRDefault="002B1A2E" w:rsidP="002B1A2E">
      <w:pPr>
        <w:spacing w:line="480" w:lineRule="auto"/>
        <w:jc w:val="center"/>
        <w:rPr>
          <w:rFonts w:ascii="Times New Roman" w:hAnsi="Times New Roman" w:cs="Times New Roman"/>
          <w:b/>
          <w:sz w:val="24"/>
          <w:szCs w:val="24"/>
        </w:rPr>
      </w:pPr>
      <w:r w:rsidRPr="00D3406C">
        <w:rPr>
          <w:rFonts w:ascii="Times New Roman" w:hAnsi="Times New Roman" w:cs="Times New Roman"/>
          <w:b/>
          <w:sz w:val="24"/>
          <w:szCs w:val="24"/>
        </w:rPr>
        <w:t>Contribution to the Literature</w:t>
      </w:r>
    </w:p>
    <w:p w:rsidR="002B1A2E" w:rsidRPr="00D3406C" w:rsidRDefault="002B1A2E" w:rsidP="002B1A2E">
      <w:pPr>
        <w:spacing w:line="480" w:lineRule="auto"/>
        <w:rPr>
          <w:rFonts w:ascii="Times New Roman" w:hAnsi="Times New Roman" w:cs="Times New Roman"/>
          <w:sz w:val="24"/>
          <w:szCs w:val="24"/>
        </w:rPr>
      </w:pPr>
      <w:r w:rsidRPr="00D3406C">
        <w:rPr>
          <w:rFonts w:ascii="Times New Roman" w:hAnsi="Times New Roman" w:cs="Times New Roman"/>
          <w:sz w:val="24"/>
          <w:szCs w:val="24"/>
        </w:rPr>
        <w:tab/>
        <w:t>The research did not contribute much to the literature on the significant effects of the ESRP on employers’ health insurance decisions. However, there were significant findings on the offer rates which correlated with the incentives present in the ESRP. However, the results were not that consistent across time.</w:t>
      </w:r>
    </w:p>
    <w:p w:rsidR="002B1A2E" w:rsidRPr="00D3406C" w:rsidRDefault="002B1A2E" w:rsidP="002B1A2E">
      <w:pPr>
        <w:spacing w:line="480" w:lineRule="auto"/>
        <w:rPr>
          <w:rFonts w:ascii="Times New Roman" w:hAnsi="Times New Roman" w:cs="Times New Roman"/>
          <w:sz w:val="24"/>
          <w:szCs w:val="24"/>
        </w:rPr>
      </w:pPr>
      <w:r w:rsidRPr="00D3406C">
        <w:rPr>
          <w:rFonts w:ascii="Times New Roman" w:hAnsi="Times New Roman" w:cs="Times New Roman"/>
          <w:sz w:val="24"/>
          <w:szCs w:val="24"/>
        </w:rPr>
        <w:tab/>
        <w:t>It was also noted that the smaller group of the year 2014-2015 brought in the aspect of implementation of the ESRP in 2016. The findings also indicated that there are significant negatives effects on eligibility rates.</w:t>
      </w:r>
    </w:p>
    <w:p w:rsidR="002B1A2E" w:rsidRDefault="002B1A2E" w:rsidP="002B1A2E">
      <w:pPr>
        <w:spacing w:line="480" w:lineRule="auto"/>
        <w:jc w:val="center"/>
        <w:rPr>
          <w:rFonts w:ascii="Times New Roman" w:hAnsi="Times New Roman" w:cs="Times New Roman"/>
          <w:b/>
          <w:sz w:val="24"/>
          <w:szCs w:val="24"/>
        </w:rPr>
      </w:pPr>
    </w:p>
    <w:p w:rsidR="002B1A2E" w:rsidRDefault="002B1A2E" w:rsidP="002B1A2E">
      <w:pPr>
        <w:spacing w:line="480" w:lineRule="auto"/>
        <w:jc w:val="center"/>
        <w:rPr>
          <w:rFonts w:ascii="Times New Roman" w:hAnsi="Times New Roman" w:cs="Times New Roman"/>
          <w:b/>
          <w:sz w:val="24"/>
          <w:szCs w:val="24"/>
        </w:rPr>
      </w:pPr>
    </w:p>
    <w:p w:rsidR="002B1A2E" w:rsidRDefault="002B1A2E" w:rsidP="002B1A2E">
      <w:pPr>
        <w:spacing w:line="480" w:lineRule="auto"/>
        <w:jc w:val="center"/>
        <w:rPr>
          <w:rFonts w:ascii="Times New Roman" w:hAnsi="Times New Roman" w:cs="Times New Roman"/>
          <w:b/>
          <w:sz w:val="24"/>
          <w:szCs w:val="24"/>
        </w:rPr>
      </w:pPr>
    </w:p>
    <w:p w:rsidR="002B1A2E" w:rsidRPr="00D3406C" w:rsidRDefault="002B1A2E" w:rsidP="002B1A2E">
      <w:pPr>
        <w:spacing w:line="480" w:lineRule="auto"/>
        <w:jc w:val="center"/>
        <w:rPr>
          <w:rFonts w:ascii="Times New Roman" w:hAnsi="Times New Roman" w:cs="Times New Roman"/>
          <w:b/>
          <w:sz w:val="24"/>
          <w:szCs w:val="24"/>
        </w:rPr>
      </w:pPr>
      <w:r w:rsidRPr="00D3406C">
        <w:rPr>
          <w:rFonts w:ascii="Times New Roman" w:hAnsi="Times New Roman" w:cs="Times New Roman"/>
          <w:b/>
          <w:sz w:val="24"/>
          <w:szCs w:val="24"/>
        </w:rPr>
        <w:lastRenderedPageBreak/>
        <w:t>Problems with Their Approach</w:t>
      </w:r>
    </w:p>
    <w:p w:rsidR="002B1A2E" w:rsidRPr="00D3406C" w:rsidRDefault="002B1A2E" w:rsidP="002B1A2E">
      <w:pPr>
        <w:spacing w:line="480" w:lineRule="auto"/>
        <w:ind w:firstLine="720"/>
        <w:rPr>
          <w:rFonts w:ascii="Times New Roman" w:hAnsi="Times New Roman" w:cs="Times New Roman"/>
          <w:sz w:val="24"/>
          <w:szCs w:val="24"/>
        </w:rPr>
      </w:pPr>
      <w:r w:rsidRPr="00D3406C">
        <w:rPr>
          <w:rFonts w:ascii="Times New Roman" w:hAnsi="Times New Roman" w:cs="Times New Roman"/>
          <w:sz w:val="24"/>
          <w:szCs w:val="24"/>
        </w:rPr>
        <w:t>Their approach failed to restrict the longitudinal sample to the employers who start the panel with a firm but remained lenient on employers remaining in the same size of less than 100 irrespective of the firm size.</w:t>
      </w:r>
    </w:p>
    <w:p w:rsidR="002B1A2E" w:rsidRPr="00D3406C" w:rsidRDefault="002B1A2E" w:rsidP="002B1A2E">
      <w:pPr>
        <w:spacing w:line="480" w:lineRule="auto"/>
        <w:ind w:firstLine="720"/>
        <w:rPr>
          <w:rFonts w:ascii="Times New Roman" w:hAnsi="Times New Roman" w:cs="Times New Roman"/>
          <w:sz w:val="24"/>
          <w:szCs w:val="24"/>
        </w:rPr>
      </w:pPr>
      <w:r w:rsidRPr="00D3406C">
        <w:rPr>
          <w:rFonts w:ascii="Times New Roman" w:hAnsi="Times New Roman" w:cs="Times New Roman"/>
          <w:sz w:val="24"/>
          <w:szCs w:val="24"/>
        </w:rPr>
        <w:t>The approach also failed to release firm size categories already run and specifically based on total employees rather than on FTEs. Also, there was no recognition of the longitudinal data and testing of the sensitivity of the cross-sectional results while using employees=level weights and inclusion of lo=wage employees subset.</w:t>
      </w:r>
    </w:p>
    <w:p w:rsidR="00AB1E9C" w:rsidRDefault="00AB1E9C">
      <w:bookmarkStart w:id="0" w:name="_GoBack"/>
      <w:bookmarkEnd w:id="0"/>
    </w:p>
    <w:sectPr w:rsidR="00AB1E9C" w:rsidSect="006B6A00">
      <w:headerReference w:type="default" r:id="rId5"/>
      <w:headerReference w:type="first" r:id="rId6"/>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6"/>
        <w:szCs w:val="16"/>
      </w:rPr>
      <w:id w:val="-1321336305"/>
      <w:docPartObj>
        <w:docPartGallery w:val="Page Numbers (Top of Page)"/>
        <w:docPartUnique/>
      </w:docPartObj>
    </w:sdtPr>
    <w:sdtEndPr>
      <w:rPr>
        <w:noProof/>
      </w:rPr>
    </w:sdtEndPr>
    <w:sdtContent>
      <w:p w:rsidR="00D3406C" w:rsidRPr="00D3406C" w:rsidRDefault="002B1A2E" w:rsidP="00D3406C">
        <w:pPr>
          <w:pStyle w:val="Header"/>
          <w:rPr>
            <w:rFonts w:ascii="Times New Roman" w:hAnsi="Times New Roman" w:cs="Times New Roman"/>
            <w:sz w:val="16"/>
            <w:szCs w:val="16"/>
          </w:rPr>
        </w:pPr>
        <w:r w:rsidRPr="00D3406C">
          <w:rPr>
            <w:rFonts w:ascii="Times New Roman" w:hAnsi="Times New Roman" w:cs="Times New Roman"/>
            <w:sz w:val="16"/>
            <w:szCs w:val="16"/>
          </w:rPr>
          <w:t>CHANGES IN MEDIUM-SIZED EMPLOYERS’ HEALTH INSURANCE DECISIONS AFTER THE IMPLEMENTATION OF THE EMPLOYER MANDATE</w:t>
        </w:r>
        <w:r>
          <w:rPr>
            <w:rFonts w:ascii="Times New Roman" w:hAnsi="Times New Roman" w:cs="Times New Roman"/>
            <w:sz w:val="16"/>
            <w:szCs w:val="16"/>
          </w:rPr>
          <w:tab/>
        </w:r>
        <w:r>
          <w:rPr>
            <w:rFonts w:ascii="Times New Roman" w:hAnsi="Times New Roman" w:cs="Times New Roman"/>
            <w:sz w:val="16"/>
            <w:szCs w:val="16"/>
          </w:rPr>
          <w:tab/>
        </w:r>
        <w:r w:rsidRPr="00D3406C">
          <w:rPr>
            <w:rFonts w:ascii="Times New Roman" w:hAnsi="Times New Roman" w:cs="Times New Roman"/>
            <w:sz w:val="16"/>
            <w:szCs w:val="16"/>
          </w:rPr>
          <w:fldChar w:fldCharType="begin"/>
        </w:r>
        <w:r w:rsidRPr="00D3406C">
          <w:rPr>
            <w:rFonts w:ascii="Times New Roman" w:hAnsi="Times New Roman" w:cs="Times New Roman"/>
            <w:sz w:val="16"/>
            <w:szCs w:val="16"/>
          </w:rPr>
          <w:instrText xml:space="preserve"> PAGE   \* MERGEFORMAT </w:instrText>
        </w:r>
        <w:r w:rsidRPr="00D3406C">
          <w:rPr>
            <w:rFonts w:ascii="Times New Roman" w:hAnsi="Times New Roman" w:cs="Times New Roman"/>
            <w:sz w:val="16"/>
            <w:szCs w:val="16"/>
          </w:rPr>
          <w:fldChar w:fldCharType="separate"/>
        </w:r>
        <w:r>
          <w:rPr>
            <w:rFonts w:ascii="Times New Roman" w:hAnsi="Times New Roman" w:cs="Times New Roman"/>
            <w:noProof/>
            <w:sz w:val="16"/>
            <w:szCs w:val="16"/>
          </w:rPr>
          <w:t>2</w:t>
        </w:r>
        <w:r w:rsidRPr="00D3406C">
          <w:rPr>
            <w:rFonts w:ascii="Times New Roman" w:hAnsi="Times New Roman" w:cs="Times New Roman"/>
            <w:noProof/>
            <w:sz w:val="16"/>
            <w:szCs w:val="16"/>
          </w:rPr>
          <w:fldChar w:fldCharType="end"/>
        </w:r>
      </w:p>
    </w:sdtContent>
  </w:sdt>
  <w:p w:rsidR="00D3406C" w:rsidRPr="00D3406C" w:rsidRDefault="002B1A2E">
    <w:pPr>
      <w:pStyle w:val="Header"/>
      <w:rPr>
        <w:rFonts w:ascii="Times New Roman" w:hAnsi="Times New Roman" w:cs="Times New Roman"/>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A00" w:rsidRPr="00D3406C" w:rsidRDefault="002B1A2E" w:rsidP="006B6A00">
    <w:pPr>
      <w:pStyle w:val="Header"/>
      <w:rPr>
        <w:rFonts w:ascii="Times New Roman" w:hAnsi="Times New Roman" w:cs="Times New Roman"/>
        <w:b/>
        <w:noProof/>
        <w:sz w:val="16"/>
        <w:szCs w:val="16"/>
      </w:rPr>
    </w:pPr>
    <w:sdt>
      <w:sdtPr>
        <w:rPr>
          <w:rFonts w:ascii="Times New Roman" w:hAnsi="Times New Roman" w:cs="Times New Roman"/>
          <w:sz w:val="16"/>
          <w:szCs w:val="16"/>
        </w:rPr>
        <w:id w:val="-924415524"/>
        <w:docPartObj>
          <w:docPartGallery w:val="Page Numbers (Top of Page)"/>
          <w:docPartUnique/>
        </w:docPartObj>
      </w:sdtPr>
      <w:sdtEndPr>
        <w:rPr>
          <w:noProof/>
        </w:rPr>
      </w:sdtEndPr>
      <w:sdtContent>
        <w:r w:rsidRPr="00D3406C">
          <w:rPr>
            <w:rFonts w:ascii="Times New Roman" w:hAnsi="Times New Roman" w:cs="Times New Roman"/>
            <w:sz w:val="16"/>
            <w:szCs w:val="16"/>
          </w:rPr>
          <w:t>Running head:</w:t>
        </w:r>
        <w:r w:rsidRPr="00D3406C">
          <w:rPr>
            <w:rFonts w:ascii="Times New Roman" w:hAnsi="Times New Roman" w:cs="Times New Roman"/>
            <w:noProof/>
            <w:sz w:val="16"/>
            <w:szCs w:val="16"/>
          </w:rPr>
          <w:t xml:space="preserve"> </w:t>
        </w:r>
      </w:sdtContent>
    </w:sdt>
    <w:r w:rsidRPr="00D3406C">
      <w:rPr>
        <w:rFonts w:ascii="Times New Roman" w:hAnsi="Times New Roman" w:cs="Times New Roman"/>
        <w:noProof/>
        <w:sz w:val="16"/>
        <w:szCs w:val="16"/>
      </w:rPr>
      <w:t xml:space="preserve">CHANGES IN MEDIUM-SIZED EMPLOYERS’ </w:t>
    </w:r>
    <w:r w:rsidRPr="00D3406C">
      <w:rPr>
        <w:rFonts w:ascii="Times New Roman" w:hAnsi="Times New Roman" w:cs="Times New Roman"/>
        <w:noProof/>
        <w:sz w:val="16"/>
        <w:szCs w:val="16"/>
      </w:rPr>
      <w:t>HEALTH INSURANCE DECISIONS AFTER THE   IMPLEMENTATION OF THE EMPLOYER MANDATE</w:t>
    </w:r>
  </w:p>
  <w:p w:rsidR="006B6A00" w:rsidRPr="00D3406C" w:rsidRDefault="002B1A2E">
    <w:pPr>
      <w:pStyle w:val="Header"/>
      <w:rPr>
        <w:rFonts w:ascii="Times New Roman" w:hAnsi="Times New Roman" w:cs="Times New Roman"/>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A2E"/>
    <w:rsid w:val="002B1A2E"/>
    <w:rsid w:val="00AB1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A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A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A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A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264</Words>
  <Characters>1510</Characters>
  <Application>Microsoft Office Word</Application>
  <DocSecurity>0</DocSecurity>
  <Lines>12</Lines>
  <Paragraphs>3</Paragraphs>
  <ScaleCrop>false</ScaleCrop>
  <Company/>
  <LinksUpToDate>false</LinksUpToDate>
  <CharactersWithSpaces>1771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2018-11-27T21:59:00Z</dcterms:created>
  <dcterms:modified xsi:type="dcterms:W3CDTF">2018-11-27T21:59:00Z</dcterms:modified>
</cp:coreProperties>
</file>